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/>
        <w:jc w:val="center"/>
        <w:rPr>
          <w:b/>
          <w:color w:val="FF0000"/>
        </w:rPr>
      </w:pPr>
      <w:r>
        <w:rPr>
          <w:b/>
          <w:color w:val="FF0000"/>
        </w:rPr>
        <w:t>Вопросы контрольной точки №1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Предмет и разделы метрологии.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Основные здачи метрологии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Что определяет Закон РФ «Об обеспечении единства измерений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Какие органы входят в состав государственной метрологической службы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Поверка и калибровка средств измерения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Виды поверок средств измерения</w:t>
      </w:r>
    </w:p>
    <w:p>
      <w:pPr>
        <w:pStyle w:val="4"/>
        <w:spacing w:before="154" w:beforeAutospacing="0" w:after="0" w:afterAutospacing="0"/>
        <w:ind w:left="547" w:hanging="547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 Что устанавливает  Закон Р Ф  «О стандартизации»? </w:t>
      </w:r>
    </w:p>
    <w:p>
      <w:pPr>
        <w:pStyle w:val="4"/>
        <w:spacing w:before="154" w:beforeAutospacing="0" w:after="0" w:afterAutospacing="0"/>
        <w:ind w:left="547" w:hanging="547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что входит в задачи государственной системы стандартизации?</w:t>
      </w:r>
    </w:p>
    <w:p>
      <w:pPr>
        <w:pStyle w:val="4"/>
        <w:spacing w:before="154" w:beforeAutospacing="0" w:after="0" w:afterAutospacing="0"/>
        <w:ind w:left="547" w:hanging="547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7.Охарактеризовать функции стандартизации (экономические, социальтные, коммуникативные)?</w:t>
      </w:r>
    </w:p>
    <w:p>
      <w:pPr>
        <w:pStyle w:val="4"/>
        <w:spacing w:before="154" w:beforeAutospacing="0" w:after="0" w:afterAutospacing="0"/>
        <w:ind w:left="547" w:hanging="547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8.Как осуществляется финансирование государственной стандартизации (закон РФ «О стандартизации»)?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Правовые основы стандартизации и ее задачи.</w:t>
      </w:r>
      <w:bookmarkStart w:id="0" w:name="_GoBack"/>
      <w:bookmarkEnd w:id="0"/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10.  Органы и службы по стандартизации. 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 Порядок разработки стандартов.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  Государственный контроль и надзор за соблюдением обязательных требований стандартов.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 Сущность и содержание стандартизации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14. Нормативные документы по стандартизации и виды стандартов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15.Охарактиризуйте директивы  в области экологии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16.  Как осуществляется утилизация отходов производства в Европе и России?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17.В чем заключается деятельность технического комитета «Экологическое управление»?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18.Охарактеризуйте способы кодирования информации (штрихкод).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19.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Цели и принципы  сертификации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20.Охарактеризовать формы участия в системе сертификации существуют (обязательная, добровольная)?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21.Какие уровни сертификации действуют на территории  РФ?</w:t>
      </w:r>
    </w:p>
    <w:p>
      <w:pPr>
        <w:spacing w:line="36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22. Что должен содержать сертификат соответсвия?</w:t>
      </w:r>
    </w:p>
    <w:p>
      <w:pPr>
        <w:pStyle w:val="4"/>
        <w:spacing w:before="154" w:beforeAutospacing="0" w:after="0" w:afterAutospacing="0"/>
        <w:ind w:left="547" w:hanging="547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680C6"/>
    <w:multiLevelType w:val="singleLevel"/>
    <w:tmpl w:val="1EB68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A"/>
    <w:rsid w:val="006E652A"/>
    <w:rsid w:val="006F6D96"/>
    <w:rsid w:val="00B32401"/>
    <w:rsid w:val="00DB3983"/>
    <w:rsid w:val="00F03146"/>
    <w:rsid w:val="52E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1203</Characters>
  <Lines>10</Lines>
  <Paragraphs>2</Paragraphs>
  <TotalTime>2</TotalTime>
  <ScaleCrop>false</ScaleCrop>
  <LinksUpToDate>false</LinksUpToDate>
  <CharactersWithSpaces>1411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2021-02-08T10:57:00Z</dcterms:created>
  <dc:creator>Admin</dc:creator>
  <cp:lastModifiedBy>Admin</cp:lastModifiedBy>
  <dcterms:modified xsi:type="dcterms:W3CDTF">2022-02-08T11:20:18Z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00D03D11FE6F4D1EB27C26FE17FC9237</vt:lpwstr>
  </property>
</Properties>
</file>